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9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79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79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7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PORTARIA N.ºXXXXX, DE XX DE XXXXX DE 202</w:t>
      </w:r>
      <w:r w:rsidDel="00000000" w:rsidR="00000000" w:rsidRPr="00000000">
        <w:rPr>
          <w:b w:val="1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Designa os membros da Comissão Permanente do Escritório Local de Processos e Inovação (ELPI) no âmbito da</w:t>
      </w:r>
      <w:r w:rsidDel="00000000" w:rsidR="00000000" w:rsidRPr="00000000">
        <w:rPr>
          <w:color w:val="ff0000"/>
          <w:rtl w:val="0"/>
        </w:rPr>
        <w:t xml:space="preserve"> (informar o nome do órgão/entidade).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" w:line="276" w:lineRule="auto"/>
        <w:ind w:left="10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O SECRETÁRIO DE ESTADO DE XXXXXXXX</w:t>
      </w:r>
      <w:r w:rsidDel="00000000" w:rsidR="00000000" w:rsidRPr="00000000">
        <w:rPr>
          <w:rtl w:val="0"/>
        </w:rPr>
        <w:t xml:space="preserve">, no uso das atribuições legais que lhe confere o Art. 46, alínea “o”, da Lei nº. 3043, de 31 de dezembro de 1975.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" w:line="276" w:lineRule="auto"/>
        <w:ind w:left="100" w:right="146" w:firstLine="0"/>
        <w:jc w:val="both"/>
        <w:rPr/>
      </w:pPr>
      <w:r w:rsidDel="00000000" w:rsidR="00000000" w:rsidRPr="00000000">
        <w:rPr>
          <w:b w:val="1"/>
          <w:rtl w:val="0"/>
        </w:rPr>
        <w:t xml:space="preserve">CONSIDERANDO </w:t>
      </w:r>
      <w:r w:rsidDel="00000000" w:rsidR="00000000" w:rsidRPr="00000000">
        <w:rPr>
          <w:rtl w:val="0"/>
        </w:rPr>
        <w:t xml:space="preserve">a publicação do Decreto Nº 5898-R, 06 de dezembro de 2024, que estabelece mecanismos para participação, proteção e defesa dos direitos do usuário de serviços públicos da administração pública, conforme previsto na Lei Federal no 13.460, de 26 de junho de 2017, no âmbito do Poder Executivo Estadual e institui a Rede de Escritórios Locais de Processos e Inovação do Poder Executivo Estadual.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00" w:firstLine="0"/>
        <w:jc w:val="both"/>
        <w:rPr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RESOLVE: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100" w:right="146" w:firstLine="0"/>
        <w:jc w:val="both"/>
        <w:rPr/>
      </w:pPr>
      <w:r w:rsidDel="00000000" w:rsidR="00000000" w:rsidRPr="00000000">
        <w:rPr>
          <w:rtl w:val="0"/>
        </w:rPr>
        <w:t xml:space="preserve">Art. 1º Designar os servidores abaixo relacionados, titulares e respectivos suplentes, para sob a Presidência do primeiro, constituírem a Comissão Permanente do Escritório Local de Processos e Inovação (ELPI), de acordo com publicado no § 3º e 4º do  Art. 32º do Decreto 5898-R, de 06 de dezembro de 2024.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38" w:line="276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Presidente da Comissão: </w:t>
      </w:r>
    </w:p>
    <w:p w:rsidR="00000000" w:rsidDel="00000000" w:rsidP="00000000" w:rsidRDefault="00000000" w:rsidRPr="00000000" w14:paraId="00000011">
      <w:pPr>
        <w:spacing w:before="38" w:line="276" w:lineRule="auto"/>
        <w:ind w:left="100" w:firstLine="0"/>
        <w:jc w:val="both"/>
        <w:rPr>
          <w:b w:val="1"/>
        </w:rPr>
      </w:pPr>
      <w:r w:rsidDel="00000000" w:rsidR="00000000" w:rsidRPr="00000000">
        <w:rPr>
          <w:color w:val="ff0000"/>
          <w:rtl w:val="0"/>
        </w:rPr>
        <w:t xml:space="preserve">Nome completo do servidor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38" w:line="276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Titulares:</w:t>
      </w:r>
    </w:p>
    <w:p w:rsidR="00000000" w:rsidDel="00000000" w:rsidP="00000000" w:rsidRDefault="00000000" w:rsidRPr="00000000" w14:paraId="00000013">
      <w:pPr>
        <w:spacing w:before="38" w:line="276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Nome completo do servidor</w:t>
      </w:r>
    </w:p>
    <w:p w:rsidR="00000000" w:rsidDel="00000000" w:rsidP="00000000" w:rsidRDefault="00000000" w:rsidRPr="00000000" w14:paraId="00000014">
      <w:pPr>
        <w:spacing w:before="38" w:line="276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Nome completo do servidor</w:t>
      </w:r>
    </w:p>
    <w:p w:rsidR="00000000" w:rsidDel="00000000" w:rsidP="00000000" w:rsidRDefault="00000000" w:rsidRPr="00000000" w14:paraId="00000015">
      <w:pPr>
        <w:spacing w:before="38" w:line="276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Suplentes: </w:t>
      </w:r>
    </w:p>
    <w:p w:rsidR="00000000" w:rsidDel="00000000" w:rsidP="00000000" w:rsidRDefault="00000000" w:rsidRPr="00000000" w14:paraId="00000016">
      <w:pPr>
        <w:spacing w:before="38" w:line="276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Nome completo do servidor</w:t>
      </w:r>
    </w:p>
    <w:p w:rsidR="00000000" w:rsidDel="00000000" w:rsidP="00000000" w:rsidRDefault="00000000" w:rsidRPr="00000000" w14:paraId="00000017">
      <w:pPr>
        <w:spacing w:before="38" w:line="276" w:lineRule="auto"/>
        <w:ind w:left="100" w:firstLine="0"/>
        <w:jc w:val="both"/>
        <w:rPr/>
      </w:pPr>
      <w:r w:rsidDel="00000000" w:rsidR="00000000" w:rsidRPr="00000000">
        <w:rPr>
          <w:color w:val="ff0000"/>
          <w:rtl w:val="0"/>
        </w:rPr>
        <w:t xml:space="preserve">Nome completo do servidor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552" w:lineRule="auto"/>
        <w:ind w:left="141.73228346456688" w:right="-124.72440944881782" w:firstLine="0"/>
        <w:jc w:val="both"/>
        <w:rPr/>
      </w:pPr>
      <w:r w:rsidDel="00000000" w:rsidR="00000000" w:rsidRPr="00000000">
        <w:rPr>
          <w:rtl w:val="0"/>
        </w:rPr>
        <w:t xml:space="preserve">Art. 2º Esta Portaria entra em vigor na data de sua publicação, cessando-se os efeitos da Portaria Nº xx-S, de xx de xx de 20xx,</w:t>
      </w:r>
      <w:r w:rsidDel="00000000" w:rsidR="00000000" w:rsidRPr="00000000">
        <w:rPr>
          <w:sz w:val="21"/>
          <w:szCs w:val="21"/>
          <w:rtl w:val="0"/>
        </w:rPr>
        <w:t xml:space="preserve"> que instituiu o ELPI</w:t>
      </w:r>
      <w:r w:rsidDel="00000000" w:rsidR="00000000" w:rsidRPr="00000000">
        <w:rPr>
          <w:color w:val="ff0000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no (</w:t>
      </w:r>
      <w:r w:rsidDel="00000000" w:rsidR="00000000" w:rsidRPr="00000000">
        <w:rPr>
          <w:color w:val="ff0000"/>
          <w:sz w:val="21"/>
          <w:szCs w:val="21"/>
          <w:rtl w:val="0"/>
        </w:rPr>
        <w:t xml:space="preserve">órgão/entidade) </w:t>
      </w:r>
      <w:r w:rsidDel="00000000" w:rsidR="00000000" w:rsidRPr="00000000">
        <w:rPr>
          <w:sz w:val="21"/>
          <w:szCs w:val="21"/>
          <w:rtl w:val="0"/>
        </w:rPr>
        <w:t xml:space="preserve">e da </w:t>
      </w:r>
      <w:r w:rsidDel="00000000" w:rsidR="00000000" w:rsidRPr="00000000">
        <w:rPr>
          <w:rtl w:val="0"/>
        </w:rPr>
        <w:t xml:space="preserve">Portaria Nº xx-S, de xx de xx de 20xx, </w:t>
      </w:r>
      <w:r w:rsidDel="00000000" w:rsidR="00000000" w:rsidRPr="00000000">
        <w:rPr>
          <w:sz w:val="21"/>
          <w:szCs w:val="21"/>
          <w:rtl w:val="0"/>
        </w:rPr>
        <w:t xml:space="preserve">que designou seus membros.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00" w:firstLine="0"/>
        <w:jc w:val="both"/>
        <w:rPr/>
      </w:pPr>
      <w:r w:rsidDel="00000000" w:rsidR="00000000" w:rsidRPr="00000000">
        <w:rPr>
          <w:rtl w:val="0"/>
        </w:rPr>
        <w:t xml:space="preserve">Vitória, XX de XXXXX de 202x.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0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XXXXXXX</w:t>
      </w:r>
    </w:p>
    <w:p w:rsidR="00000000" w:rsidDel="00000000" w:rsidP="00000000" w:rsidRDefault="00000000" w:rsidRPr="00000000" w14:paraId="0000001D">
      <w:pPr>
        <w:ind w:left="10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color w:val="ff0000"/>
          <w:rtl w:val="0"/>
        </w:rPr>
        <w:t xml:space="preserve">Secretário de Estado de</w:t>
      </w:r>
      <w:r w:rsidDel="00000000" w:rsidR="00000000" w:rsidRPr="00000000">
        <w:rPr>
          <w:rtl w:val="0"/>
        </w:rPr>
        <w:t xml:space="preserve"> 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79" w:lineRule="auto"/>
        <w:ind w:left="14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79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79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104.84251968504" w:top="0" w:left="1275.5905511811022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77B14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iPriority w:val="1"/>
    <w:semiHidden w:val="1"/>
    <w:unhideWhenUsed w:val="1"/>
    <w:qFormat w:val="1"/>
    <w:rsid w:val="00077B14"/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semiHidden w:val="1"/>
    <w:rsid w:val="00077B14"/>
    <w:rPr>
      <w:rFonts w:ascii="Arial MT" w:cs="Arial MT" w:eastAsia="Arial MT" w:hAnsi="Arial MT"/>
      <w:sz w:val="24"/>
      <w:szCs w:val="24"/>
      <w:lang w:val="pt-PT"/>
    </w:rPr>
  </w:style>
  <w:style w:type="character" w:styleId="Nmerodelinha">
    <w:name w:val="line number"/>
    <w:basedOn w:val="Fontepargpadro"/>
    <w:uiPriority w:val="99"/>
    <w:semiHidden w:val="1"/>
    <w:unhideWhenUsed w:val="1"/>
    <w:rsid w:val="0044660B"/>
  </w:style>
  <w:style w:type="character" w:styleId="Refdecomentrio">
    <w:name w:val="annotation reference"/>
    <w:basedOn w:val="Fontepargpadro"/>
    <w:uiPriority w:val="99"/>
    <w:semiHidden w:val="1"/>
    <w:unhideWhenUsed w:val="1"/>
    <w:rsid w:val="00B10A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B10A08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B10A08"/>
    <w:rPr>
      <w:rFonts w:ascii="Arial MT" w:cs="Arial MT" w:eastAsia="Arial MT" w:hAnsi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B10A0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B10A08"/>
    <w:rPr>
      <w:rFonts w:ascii="Arial MT" w:cs="Arial MT" w:eastAsia="Arial MT" w:hAnsi="Arial MT"/>
      <w:b w:val="1"/>
      <w:bCs w:val="1"/>
      <w:sz w:val="20"/>
      <w:szCs w:val="20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rSE51XZkRsj9JSTA50WCYIMNxQ==">CgMxLjA4AHIhMUFNd2RBRjBCT2dEeXRDaGs3TXlJcjBDSnU2ZldUSTNQ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2024-07-03T16:33:00Z</dcterms:created>
  <dc:creator>Sabrini Epifânio Canhet</dc:creator>
</cp:coreProperties>
</file>